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both"/>
        <w:rPr>
          <w:rFonts w:ascii="Times New Roman" w:cs="Times New Roman" w:eastAsia="Times New Roman" w:hAnsi="Times New Roman"/>
          <w:i w:val="1"/>
          <w:color w:val="000000"/>
        </w:rPr>
      </w:pPr>
      <w:bookmarkStart w:colFirst="0" w:colLast="0" w:name="_heading=h.gjdgxs" w:id="0"/>
      <w:bookmarkEnd w:id="0"/>
      <w:r w:rsidDel="00000000" w:rsidR="00000000" w:rsidRPr="00000000">
        <w:rPr>
          <w:rFonts w:ascii="Times New Roman" w:cs="Times New Roman" w:eastAsia="Times New Roman" w:hAnsi="Times New Roman"/>
          <w:i w:val="1"/>
          <w:color w:val="000000"/>
          <w:rtl w:val="0"/>
        </w:rPr>
        <w:t xml:space="preserve">As per required metric 1.4.2 (criteria 1)  SSR and AQAR</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color w:val="000000"/>
          <w:sz w:val="40"/>
          <w:szCs w:val="40"/>
          <w:rtl w:val="0"/>
        </w:rPr>
        <w:t xml:space="preserve">Physical Education Department Student Feedback Analysis Report for the Session 2022-23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Amendment in the present structure and activities of the physical education department </w:t>
      </w:r>
      <w:r w:rsidDel="00000000" w:rsidR="00000000" w:rsidRPr="00000000">
        <w:rPr>
          <w:rFonts w:ascii="Times New Roman" w:cs="Times New Roman" w:eastAsia="Times New Roman" w:hAnsi="Times New Roman"/>
          <w:color w:val="0d0d0d"/>
          <w:sz w:val="28"/>
          <w:szCs w:val="28"/>
          <w:rtl w:val="0"/>
        </w:rPr>
        <w:t xml:space="preserve">is a necessity</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of the present scenario. The physical education department has collected online feedback responses from the regular students of the college for the academic session 2022-23. The department circulated the feedback analysis Google form to the students at the end of the academic session through What’s App groups of the students. Total 78 students of different classes have reported their responses. The questionnaire consisted of personal details along with 16 multiple choice questions and one short answer question. All questions were compulsory for the respondents. Questions are directly related to the present structure of Health and Physical Education subject syllabus and different games and sports activities of the college as well as University.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More than 91% students agreed and strongly agreed that the syllabus of Health and Physical Education subject is well defined aim and objectives and helpful in the development of the personality. It has a good balance between academic and sports calendar and all students get equal and impartial opportunities in the selection process of any game at college level.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d0d0d"/>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More than 87% students agreed and strongly agreed that the</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syllabus is intellectually </w:t>
      </w:r>
      <w:r w:rsidDel="00000000" w:rsidR="00000000" w:rsidRPr="00000000">
        <w:rPr>
          <w:rFonts w:ascii="Times New Roman" w:cs="Times New Roman" w:eastAsia="Times New Roman" w:hAnsi="Times New Roman"/>
          <w:color w:val="0d0d0d"/>
          <w:sz w:val="28"/>
          <w:szCs w:val="28"/>
          <w:highlight w:val="white"/>
          <w:rtl w:val="0"/>
        </w:rPr>
        <w:t xml:space="preserve">stimulating</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and </w:t>
      </w:r>
      <w:r w:rsidDel="00000000" w:rsidR="00000000" w:rsidRPr="00000000">
        <w:rPr>
          <w:rFonts w:ascii="Times New Roman" w:cs="Times New Roman" w:eastAsia="Times New Roman" w:hAnsi="Times New Roman"/>
          <w:color w:val="0d0d0d"/>
          <w:sz w:val="28"/>
          <w:szCs w:val="28"/>
          <w:highlight w:val="white"/>
          <w:rtl w:val="0"/>
        </w:rPr>
        <w:t xml:space="preserve">generates</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interest and it has good balance between theory and practical aspects and it's meticulously designed and divided into units. They also agreed </w:t>
      </w:r>
      <w:r w:rsidDel="00000000" w:rsidR="00000000" w:rsidRPr="00000000">
        <w:rPr>
          <w:rFonts w:ascii="Times New Roman" w:cs="Times New Roman" w:eastAsia="Times New Roman" w:hAnsi="Times New Roman"/>
          <w:color w:val="0d0d0d"/>
          <w:sz w:val="28"/>
          <w:szCs w:val="28"/>
          <w:highlight w:val="white"/>
          <w:rtl w:val="0"/>
        </w:rPr>
        <w:t xml:space="preserve">that the syllabus</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has good length and it to be completed in stipulated teaching days.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Arial" w:cs="Arial" w:eastAsia="Arial" w:hAnsi="Arial"/>
          <w:b w:val="0"/>
          <w:i w:val="0"/>
          <w:smallCaps w:val="0"/>
          <w:strike w:val="0"/>
          <w:color w:val="202124"/>
          <w:sz w:val="24"/>
          <w:szCs w:val="24"/>
          <w:highlight w:val="white"/>
          <w:u w:val="none"/>
          <w:vertAlign w:val="baseline"/>
        </w:rPr>
      </w:pPr>
      <w:r w:rsidDel="00000000" w:rsidR="00000000" w:rsidRPr="00000000">
        <w:rPr>
          <w:rFonts w:ascii="Times New Roman" w:cs="Times New Roman" w:eastAsia="Times New Roman" w:hAnsi="Times New Roman"/>
          <w:color w:val="0d0d0d"/>
          <w:sz w:val="28"/>
          <w:szCs w:val="28"/>
          <w:highlight w:val="white"/>
          <w:rtl w:val="0"/>
        </w:rPr>
        <w:t xml:space="preserve">20% of students</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w:t>
      </w:r>
      <w:r w:rsidDel="00000000" w:rsidR="00000000" w:rsidRPr="00000000">
        <w:rPr>
          <w:rFonts w:ascii="Times New Roman" w:cs="Times New Roman" w:eastAsia="Times New Roman" w:hAnsi="Times New Roman"/>
          <w:color w:val="0d0d0d"/>
          <w:sz w:val="28"/>
          <w:szCs w:val="28"/>
          <w:highlight w:val="white"/>
          <w:rtl w:val="0"/>
        </w:rPr>
        <w:t xml:space="preserve">disagree</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that the assessment and evaluation scheme designed for the course is honest and impartial and </w:t>
      </w:r>
      <w:r w:rsidDel="00000000" w:rsidR="00000000" w:rsidRPr="00000000">
        <w:rPr>
          <w:rFonts w:ascii="Times New Roman" w:cs="Times New Roman" w:eastAsia="Times New Roman" w:hAnsi="Times New Roman"/>
          <w:color w:val="0d0d0d"/>
          <w:sz w:val="28"/>
          <w:szCs w:val="28"/>
          <w:highlight w:val="white"/>
          <w:rtl w:val="0"/>
        </w:rPr>
        <w:t xml:space="preserve">provides</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 </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equal and impartial opportunities for selection and participation </w:t>
      </w:r>
      <w:r w:rsidDel="00000000" w:rsidR="00000000" w:rsidRPr="00000000">
        <w:rPr>
          <w:rFonts w:ascii="Arial" w:cs="Arial" w:eastAsia="Arial" w:hAnsi="Arial"/>
          <w:color w:val="202124"/>
          <w:sz w:val="24"/>
          <w:szCs w:val="24"/>
          <w:highlight w:val="white"/>
          <w:rtl w:val="0"/>
        </w:rPr>
        <w:t xml:space="preserve">in the selection</w:t>
      </w:r>
      <w:r w:rsidDel="00000000" w:rsidR="00000000" w:rsidRPr="00000000">
        <w:rPr>
          <w:rFonts w:ascii="Arial" w:cs="Arial" w:eastAsia="Arial" w:hAnsi="Arial"/>
          <w:b w:val="0"/>
          <w:i w:val="0"/>
          <w:smallCaps w:val="0"/>
          <w:strike w:val="0"/>
          <w:color w:val="202124"/>
          <w:sz w:val="24"/>
          <w:szCs w:val="24"/>
          <w:highlight w:val="white"/>
          <w:u w:val="none"/>
          <w:vertAlign w:val="baseline"/>
          <w:rtl w:val="0"/>
        </w:rPr>
        <w:t xml:space="preserve"> process of sports activities.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More than 88% of students agreed that the syllabus has no relevance to resolve daily life </w:t>
      </w:r>
      <w:r w:rsidDel="00000000" w:rsidR="00000000" w:rsidRPr="00000000">
        <w:rPr>
          <w:rFonts w:ascii="Times New Roman" w:cs="Times New Roman" w:eastAsia="Times New Roman" w:hAnsi="Times New Roman"/>
          <w:color w:val="0d0d0d"/>
          <w:sz w:val="28"/>
          <w:szCs w:val="28"/>
          <w:rtl w:val="0"/>
        </w:rPr>
        <w:t xml:space="preserve">problems</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and they also disagree that the </w:t>
      </w:r>
      <w:r w:rsidDel="00000000" w:rsidR="00000000" w:rsidRPr="00000000">
        <w:rPr>
          <w:rFonts w:ascii="Times New Roman" w:cs="Times New Roman" w:eastAsia="Times New Roman" w:hAnsi="Times New Roman"/>
          <w:b w:val="0"/>
          <w:i w:val="0"/>
          <w:smallCaps w:val="0"/>
          <w:strike w:val="0"/>
          <w:color w:val="0d0d0d"/>
          <w:sz w:val="28"/>
          <w:szCs w:val="28"/>
          <w:highlight w:val="white"/>
          <w:u w:val="none"/>
          <w:vertAlign w:val="baseline"/>
          <w:rtl w:val="0"/>
        </w:rPr>
        <w:t xml:space="preserve">annual sports calendar is well planned and scheduled without any overlapping of games. </w:t>
      </w: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Students also gave some suggestions regarding the coaching facilities of different games in college campus.</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Dr. Kuldeep Singh</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 xml:space="preserve">Associate Prof. of Physical Education</w:t>
      </w:r>
    </w:p>
    <w:sectPr>
      <w:pgSz w:h="15840" w:w="12240" w:orient="portrait"/>
      <w:pgMar w:bottom="567" w:top="5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2230"/>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C3536"/>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641EAC"/>
  </w:style>
  <w:style w:type="character" w:styleId="hgkelc" w:customStyle="1">
    <w:name w:val="hgkelc"/>
    <w:basedOn w:val="DefaultParagraphFont"/>
    <w:rsid w:val="001174E2"/>
  </w:style>
  <w:style w:type="paragraph" w:styleId="ListParagraph">
    <w:name w:val="List Paragraph"/>
    <w:basedOn w:val="Normal"/>
    <w:uiPriority w:val="34"/>
    <w:qFormat w:val="1"/>
    <w:rsid w:val="00286FE1"/>
    <w:pPr>
      <w:ind w:left="720"/>
      <w:contextualSpacing w:val="1"/>
    </w:pPr>
  </w:style>
  <w:style w:type="paragraph" w:styleId="Header">
    <w:name w:val="header"/>
    <w:basedOn w:val="Normal"/>
    <w:link w:val="HeaderChar"/>
    <w:uiPriority w:val="99"/>
    <w:semiHidden w:val="1"/>
    <w:unhideWhenUsed w:val="1"/>
    <w:rsid w:val="002A3783"/>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2A3783"/>
  </w:style>
  <w:style w:type="paragraph" w:styleId="Footer">
    <w:name w:val="footer"/>
    <w:basedOn w:val="Normal"/>
    <w:link w:val="FooterChar"/>
    <w:uiPriority w:val="99"/>
    <w:semiHidden w:val="1"/>
    <w:unhideWhenUsed w:val="1"/>
    <w:rsid w:val="002A3783"/>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2A3783"/>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TvPjTNfZMTIETsV1UA5BrVeggA==">CgMxLjAyCGguZ2pkZ3hzOAByITFGVEtfcHF1Wlcxenh6UXpDUlYtQk9ja0kzRnhhRF9TdQ==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2022-01-19T03:05:00Z</dcterms:created>
  <dc:creator>Kuldeep</dc:creator>
</cp:coreProperties>
</file>